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81" w:rsidRDefault="001E1C81">
      <w:bookmarkStart w:id="0" w:name="_GoBack"/>
      <w:bookmarkEnd w:id="0"/>
    </w:p>
    <w:p w:rsidR="00EB1BC1" w:rsidRDefault="00EB1BC1"/>
    <w:tbl>
      <w:tblPr>
        <w:tblStyle w:val="a3"/>
        <w:tblW w:w="8897" w:type="dxa"/>
        <w:tblLook w:val="04A0" w:firstRow="1" w:lastRow="0" w:firstColumn="1" w:lastColumn="0" w:noHBand="0" w:noVBand="1"/>
      </w:tblPr>
      <w:tblGrid>
        <w:gridCol w:w="1526"/>
        <w:gridCol w:w="7371"/>
      </w:tblGrid>
      <w:tr w:rsidR="001E1C81" w:rsidTr="00EB1BC1">
        <w:trPr>
          <w:trHeight w:val="695"/>
        </w:trPr>
        <w:tc>
          <w:tcPr>
            <w:tcW w:w="8897" w:type="dxa"/>
            <w:gridSpan w:val="2"/>
          </w:tcPr>
          <w:p w:rsidR="001E1C81" w:rsidRPr="00E05FE7" w:rsidRDefault="00E05FE7" w:rsidP="00B84829">
            <w:pPr>
              <w:spacing w:line="360" w:lineRule="auto"/>
              <w:jc w:val="center"/>
              <w:rPr>
                <w:rFonts w:ascii="AR丸ゴシック体M" w:eastAsia="AR丸ゴシック体M"/>
                <w:b/>
                <w:sz w:val="24"/>
                <w:szCs w:val="24"/>
              </w:rPr>
            </w:pPr>
            <w:r w:rsidRPr="00EB1BC1">
              <w:rPr>
                <w:rFonts w:ascii="AR丸ゴシック体M" w:eastAsia="AR丸ゴシック体M" w:hint="eastAsia"/>
                <w:b/>
                <w:sz w:val="28"/>
                <w:szCs w:val="24"/>
              </w:rPr>
              <w:t>熊本県地域拠点型認知症疾患医療センター</w:t>
            </w:r>
            <w:r w:rsidR="00865A66" w:rsidRPr="00EB1BC1">
              <w:rPr>
                <w:rFonts w:ascii="AR丸ゴシック体M" w:eastAsia="AR丸ゴシック体M" w:hint="eastAsia"/>
                <w:b/>
                <w:sz w:val="28"/>
                <w:szCs w:val="24"/>
              </w:rPr>
              <w:t>事例検討会</w:t>
            </w:r>
            <w:r w:rsidRPr="00EB1BC1">
              <w:rPr>
                <w:rFonts w:ascii="AR丸ゴシック体M" w:eastAsia="AR丸ゴシック体M" w:hint="eastAsia"/>
                <w:b/>
                <w:sz w:val="28"/>
                <w:szCs w:val="24"/>
              </w:rPr>
              <w:t>（</w:t>
            </w:r>
            <w:r w:rsidR="00A41B00">
              <w:rPr>
                <w:rFonts w:ascii="AR丸ゴシック体M" w:eastAsia="AR丸ゴシック体M" w:hint="eastAsia"/>
                <w:b/>
                <w:sz w:val="28"/>
                <w:szCs w:val="24"/>
              </w:rPr>
              <w:t>球磨</w:t>
            </w:r>
            <w:r w:rsidR="00865A66" w:rsidRPr="00EB1BC1">
              <w:rPr>
                <w:rFonts w:ascii="AR丸ゴシック体M" w:eastAsia="AR丸ゴシック体M" w:hint="eastAsia"/>
                <w:b/>
                <w:sz w:val="28"/>
                <w:szCs w:val="24"/>
              </w:rPr>
              <w:t>圏域</w:t>
            </w:r>
            <w:r w:rsidRPr="00EB1BC1">
              <w:rPr>
                <w:rFonts w:ascii="AR丸ゴシック体M" w:eastAsia="AR丸ゴシック体M" w:hint="eastAsia"/>
                <w:b/>
                <w:sz w:val="28"/>
                <w:szCs w:val="24"/>
              </w:rPr>
              <w:t>）</w:t>
            </w:r>
          </w:p>
        </w:tc>
      </w:tr>
      <w:tr w:rsidR="001E1C81" w:rsidRPr="00E05FE7" w:rsidTr="00EB1BC1">
        <w:tc>
          <w:tcPr>
            <w:tcW w:w="1526" w:type="dxa"/>
          </w:tcPr>
          <w:p w:rsidR="001E1C81" w:rsidRPr="00EB1BC1" w:rsidRDefault="00865A66" w:rsidP="00B84829">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主　催</w:t>
            </w:r>
          </w:p>
        </w:tc>
        <w:tc>
          <w:tcPr>
            <w:tcW w:w="7371" w:type="dxa"/>
          </w:tcPr>
          <w:p w:rsidR="001E1C81" w:rsidRPr="00EB1BC1" w:rsidRDefault="00A41B00" w:rsidP="00B84829">
            <w:pPr>
              <w:spacing w:line="360" w:lineRule="auto"/>
              <w:rPr>
                <w:rFonts w:ascii="AR丸ゴシック体M" w:eastAsia="AR丸ゴシック体M"/>
                <w:sz w:val="24"/>
                <w:szCs w:val="24"/>
              </w:rPr>
            </w:pPr>
            <w:r>
              <w:rPr>
                <w:rFonts w:ascii="AR丸ゴシック体M" w:eastAsia="AR丸ゴシック体M" w:hint="eastAsia"/>
                <w:sz w:val="24"/>
                <w:szCs w:val="24"/>
              </w:rPr>
              <w:t>医療法人精翠会　吉田</w:t>
            </w:r>
            <w:r w:rsidR="00865A66" w:rsidRPr="00EB1BC1">
              <w:rPr>
                <w:rFonts w:ascii="AR丸ゴシック体M" w:eastAsia="AR丸ゴシック体M" w:hint="eastAsia"/>
                <w:sz w:val="24"/>
                <w:szCs w:val="24"/>
              </w:rPr>
              <w:t>病院</w:t>
            </w:r>
          </w:p>
        </w:tc>
      </w:tr>
      <w:tr w:rsidR="001E1C81" w:rsidRPr="00E05FE7" w:rsidTr="00EB1BC1">
        <w:tc>
          <w:tcPr>
            <w:tcW w:w="1526" w:type="dxa"/>
          </w:tcPr>
          <w:p w:rsidR="001E1C81" w:rsidRPr="00EB1BC1" w:rsidRDefault="00E05FE7" w:rsidP="00B84829">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日</w:t>
            </w:r>
            <w:r w:rsidR="00865A66" w:rsidRPr="00EB1BC1">
              <w:rPr>
                <w:rFonts w:ascii="AR丸ゴシック体M" w:eastAsia="AR丸ゴシック体M" w:hint="eastAsia"/>
                <w:sz w:val="24"/>
                <w:szCs w:val="24"/>
              </w:rPr>
              <w:t xml:space="preserve">　</w:t>
            </w:r>
            <w:r w:rsidRPr="00EB1BC1">
              <w:rPr>
                <w:rFonts w:ascii="AR丸ゴシック体M" w:eastAsia="AR丸ゴシック体M" w:hint="eastAsia"/>
                <w:sz w:val="24"/>
                <w:szCs w:val="24"/>
              </w:rPr>
              <w:t>時</w:t>
            </w:r>
          </w:p>
        </w:tc>
        <w:tc>
          <w:tcPr>
            <w:tcW w:w="7371" w:type="dxa"/>
          </w:tcPr>
          <w:p w:rsidR="001E1C81" w:rsidRPr="00EB1BC1" w:rsidRDefault="001E1C81" w:rsidP="00B84829">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2015</w:t>
            </w:r>
            <w:r w:rsidR="00A41B00">
              <w:rPr>
                <w:rFonts w:ascii="AR丸ゴシック体M" w:eastAsia="AR丸ゴシック体M" w:hint="eastAsia"/>
                <w:sz w:val="24"/>
                <w:szCs w:val="24"/>
              </w:rPr>
              <w:t>年5</w:t>
            </w:r>
            <w:r w:rsidRPr="00EB1BC1">
              <w:rPr>
                <w:rFonts w:ascii="AR丸ゴシック体M" w:eastAsia="AR丸ゴシック体M" w:hint="eastAsia"/>
                <w:sz w:val="24"/>
                <w:szCs w:val="24"/>
              </w:rPr>
              <w:t>月</w:t>
            </w:r>
            <w:r w:rsidR="00A41B00">
              <w:rPr>
                <w:rFonts w:ascii="AR丸ゴシック体M" w:eastAsia="AR丸ゴシック体M" w:hint="eastAsia"/>
                <w:sz w:val="24"/>
                <w:szCs w:val="24"/>
              </w:rPr>
              <w:t>19日（火</w:t>
            </w:r>
            <w:r w:rsidRPr="00EB1BC1">
              <w:rPr>
                <w:rFonts w:ascii="AR丸ゴシック体M" w:eastAsia="AR丸ゴシック体M" w:hint="eastAsia"/>
                <w:sz w:val="24"/>
                <w:szCs w:val="24"/>
              </w:rPr>
              <w:t>）</w:t>
            </w:r>
            <w:r w:rsidR="00A41B00">
              <w:rPr>
                <w:rFonts w:ascii="AR丸ゴシック体M" w:eastAsia="AR丸ゴシック体M" w:hint="eastAsia"/>
                <w:sz w:val="24"/>
                <w:szCs w:val="24"/>
              </w:rPr>
              <w:t>13</w:t>
            </w:r>
            <w:r w:rsidRPr="00EB1BC1">
              <w:rPr>
                <w:rFonts w:ascii="AR丸ゴシック体M" w:eastAsia="AR丸ゴシック体M" w:hint="eastAsia"/>
                <w:sz w:val="24"/>
                <w:szCs w:val="24"/>
              </w:rPr>
              <w:t>：</w:t>
            </w:r>
            <w:r w:rsidR="00A41B00">
              <w:rPr>
                <w:rFonts w:ascii="AR丸ゴシック体M" w:eastAsia="AR丸ゴシック体M" w:hint="eastAsia"/>
                <w:sz w:val="24"/>
                <w:szCs w:val="24"/>
              </w:rPr>
              <w:t>45</w:t>
            </w:r>
            <w:r w:rsidRPr="00EB1BC1">
              <w:rPr>
                <w:rFonts w:ascii="AR丸ゴシック体M" w:eastAsia="AR丸ゴシック体M" w:hint="eastAsia"/>
                <w:sz w:val="24"/>
                <w:szCs w:val="24"/>
              </w:rPr>
              <w:t>～</w:t>
            </w:r>
            <w:r w:rsidR="00A41B00">
              <w:rPr>
                <w:rFonts w:ascii="AR丸ゴシック体M" w:eastAsia="AR丸ゴシック体M" w:hint="eastAsia"/>
                <w:sz w:val="24"/>
                <w:szCs w:val="24"/>
              </w:rPr>
              <w:t>15</w:t>
            </w:r>
            <w:r w:rsidRPr="00EB1BC1">
              <w:rPr>
                <w:rFonts w:ascii="AR丸ゴシック体M" w:eastAsia="AR丸ゴシック体M" w:hint="eastAsia"/>
                <w:sz w:val="24"/>
                <w:szCs w:val="24"/>
              </w:rPr>
              <w:t>：</w:t>
            </w:r>
            <w:r w:rsidR="00A41B00">
              <w:rPr>
                <w:rFonts w:ascii="AR丸ゴシック体M" w:eastAsia="AR丸ゴシック体M" w:hint="eastAsia"/>
                <w:sz w:val="24"/>
                <w:szCs w:val="24"/>
              </w:rPr>
              <w:t>45(2時間)</w:t>
            </w:r>
          </w:p>
        </w:tc>
      </w:tr>
      <w:tr w:rsidR="001E1C81" w:rsidRPr="00E05FE7" w:rsidTr="00EB1BC1">
        <w:tc>
          <w:tcPr>
            <w:tcW w:w="1526" w:type="dxa"/>
          </w:tcPr>
          <w:p w:rsidR="001E1C81" w:rsidRPr="00EB1BC1" w:rsidRDefault="00865A66" w:rsidP="00B84829">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会　場</w:t>
            </w:r>
          </w:p>
          <w:p w:rsidR="00865A66" w:rsidRPr="00EB1BC1" w:rsidRDefault="00865A66" w:rsidP="00B84829">
            <w:pPr>
              <w:spacing w:line="360" w:lineRule="auto"/>
              <w:rPr>
                <w:rFonts w:ascii="AR丸ゴシック体M" w:eastAsia="AR丸ゴシック体M"/>
                <w:sz w:val="24"/>
                <w:szCs w:val="24"/>
              </w:rPr>
            </w:pPr>
          </w:p>
        </w:tc>
        <w:tc>
          <w:tcPr>
            <w:tcW w:w="7371" w:type="dxa"/>
          </w:tcPr>
          <w:p w:rsidR="00865A66" w:rsidRPr="00EB1BC1" w:rsidRDefault="00A41B00" w:rsidP="000518AF">
            <w:pPr>
              <w:spacing w:line="360" w:lineRule="auto"/>
              <w:ind w:firstLineChars="100" w:firstLine="240"/>
              <w:rPr>
                <w:rFonts w:ascii="AR丸ゴシック体M" w:eastAsia="AR丸ゴシック体M"/>
                <w:sz w:val="24"/>
                <w:szCs w:val="24"/>
              </w:rPr>
            </w:pPr>
            <w:r>
              <w:rPr>
                <w:rFonts w:ascii="AR丸ゴシック体M" w:eastAsia="AR丸ゴシック体M" w:hint="eastAsia"/>
                <w:sz w:val="24"/>
                <w:szCs w:val="24"/>
              </w:rPr>
              <w:t>せきれい館</w:t>
            </w:r>
          </w:p>
          <w:p w:rsidR="001E1C81" w:rsidRPr="00EB1BC1" w:rsidRDefault="001E1C81" w:rsidP="000518AF">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w:t>
            </w:r>
            <w:r w:rsidR="00A41B00">
              <w:rPr>
                <w:rFonts w:ascii="AR丸ゴシック体M" w:eastAsia="AR丸ゴシック体M" w:hint="eastAsia"/>
                <w:sz w:val="24"/>
                <w:szCs w:val="24"/>
              </w:rPr>
              <w:t>球磨郡あさぎり町深田西955番地1</w:t>
            </w:r>
            <w:r w:rsidR="00865A66" w:rsidRPr="00EB1BC1">
              <w:rPr>
                <w:rFonts w:ascii="AR丸ゴシック体M" w:eastAsia="AR丸ゴシック体M" w:hint="eastAsia"/>
                <w:sz w:val="24"/>
                <w:szCs w:val="24"/>
              </w:rPr>
              <w:t>）</w:t>
            </w:r>
          </w:p>
        </w:tc>
      </w:tr>
      <w:tr w:rsidR="00EB1BC1" w:rsidRPr="00E05FE7" w:rsidTr="00EB1BC1">
        <w:tc>
          <w:tcPr>
            <w:tcW w:w="1526" w:type="dxa"/>
          </w:tcPr>
          <w:p w:rsidR="00EB1BC1" w:rsidRPr="00EB1BC1" w:rsidRDefault="00EB1BC1" w:rsidP="00221C8D">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内　容</w:t>
            </w:r>
          </w:p>
        </w:tc>
        <w:tc>
          <w:tcPr>
            <w:tcW w:w="7371" w:type="dxa"/>
          </w:tcPr>
          <w:p w:rsidR="00EB1BC1" w:rsidRPr="00EB1BC1" w:rsidRDefault="00A41B00" w:rsidP="00221C8D">
            <w:pPr>
              <w:spacing w:line="360" w:lineRule="auto"/>
              <w:rPr>
                <w:rFonts w:ascii="AR丸ゴシック体M" w:eastAsia="AR丸ゴシック体M"/>
                <w:sz w:val="24"/>
                <w:szCs w:val="24"/>
              </w:rPr>
            </w:pPr>
            <w:r>
              <w:rPr>
                <w:rFonts w:ascii="AR丸ゴシック体M" w:eastAsia="AR丸ゴシック体M" w:hint="eastAsia"/>
                <w:sz w:val="24"/>
                <w:szCs w:val="24"/>
              </w:rPr>
              <w:t>ブレーンストーミング法を用いた事例検討</w:t>
            </w:r>
          </w:p>
        </w:tc>
      </w:tr>
      <w:tr w:rsidR="00EB1BC1" w:rsidRPr="00E05FE7" w:rsidTr="00EB1BC1">
        <w:tc>
          <w:tcPr>
            <w:tcW w:w="1526" w:type="dxa"/>
          </w:tcPr>
          <w:p w:rsidR="00EB1BC1" w:rsidRPr="00EB1BC1" w:rsidRDefault="00EB1BC1" w:rsidP="00B84829">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対象者</w:t>
            </w:r>
          </w:p>
        </w:tc>
        <w:tc>
          <w:tcPr>
            <w:tcW w:w="7371" w:type="dxa"/>
          </w:tcPr>
          <w:p w:rsidR="00EB1BC1" w:rsidRPr="00EB1BC1" w:rsidRDefault="00EB1BC1" w:rsidP="00B84829">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認知症医療にかかわる専門職</w:t>
            </w:r>
          </w:p>
        </w:tc>
      </w:tr>
      <w:tr w:rsidR="00EB1BC1" w:rsidRPr="00E05FE7" w:rsidTr="00EB1BC1">
        <w:tc>
          <w:tcPr>
            <w:tcW w:w="1526" w:type="dxa"/>
          </w:tcPr>
          <w:p w:rsidR="00EB1BC1" w:rsidRPr="00EB1BC1" w:rsidRDefault="00EB1BC1" w:rsidP="00B84829">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参加方法</w:t>
            </w:r>
          </w:p>
        </w:tc>
        <w:tc>
          <w:tcPr>
            <w:tcW w:w="7371" w:type="dxa"/>
          </w:tcPr>
          <w:p w:rsidR="00EB1BC1" w:rsidRPr="00EB1BC1" w:rsidRDefault="00EB1BC1" w:rsidP="00B84829">
            <w:pPr>
              <w:spacing w:line="360" w:lineRule="auto"/>
              <w:rPr>
                <w:rFonts w:ascii="AR丸ゴシック体M" w:eastAsia="AR丸ゴシック体M"/>
                <w:sz w:val="24"/>
                <w:szCs w:val="24"/>
              </w:rPr>
            </w:pPr>
            <w:r>
              <w:rPr>
                <w:rFonts w:ascii="AR丸ゴシック体M" w:eastAsia="AR丸ゴシック体M" w:hint="eastAsia"/>
                <w:sz w:val="24"/>
                <w:szCs w:val="24"/>
              </w:rPr>
              <w:t>FAXによる</w:t>
            </w:r>
            <w:r w:rsidRPr="00EB1BC1">
              <w:rPr>
                <w:rFonts w:ascii="AR丸ゴシック体M" w:eastAsia="AR丸ゴシック体M" w:hint="eastAsia"/>
                <w:sz w:val="24"/>
                <w:szCs w:val="24"/>
              </w:rPr>
              <w:t>事前申し込みが必要です</w:t>
            </w:r>
          </w:p>
        </w:tc>
      </w:tr>
      <w:tr w:rsidR="00EB1BC1" w:rsidRPr="00EB1BC1" w:rsidTr="00EB1BC1">
        <w:tc>
          <w:tcPr>
            <w:tcW w:w="1526" w:type="dxa"/>
          </w:tcPr>
          <w:p w:rsidR="00EB1BC1" w:rsidRPr="00EB1BC1" w:rsidRDefault="00EB1BC1" w:rsidP="00221C8D">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参加費</w:t>
            </w:r>
          </w:p>
        </w:tc>
        <w:tc>
          <w:tcPr>
            <w:tcW w:w="7371" w:type="dxa"/>
          </w:tcPr>
          <w:p w:rsidR="00EB1BC1" w:rsidRPr="00EB1BC1" w:rsidRDefault="00EB1BC1" w:rsidP="00221C8D">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無　料</w:t>
            </w:r>
          </w:p>
        </w:tc>
      </w:tr>
      <w:tr w:rsidR="00EB1BC1" w:rsidRPr="00EB1BC1" w:rsidTr="00EB1BC1">
        <w:trPr>
          <w:trHeight w:val="1271"/>
        </w:trPr>
        <w:tc>
          <w:tcPr>
            <w:tcW w:w="1526" w:type="dxa"/>
          </w:tcPr>
          <w:p w:rsidR="00EB1BC1" w:rsidRPr="00EB1BC1" w:rsidRDefault="00EB1BC1" w:rsidP="00B84829">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問い合わせ</w:t>
            </w:r>
          </w:p>
        </w:tc>
        <w:tc>
          <w:tcPr>
            <w:tcW w:w="7371" w:type="dxa"/>
          </w:tcPr>
          <w:p w:rsidR="00EB1BC1" w:rsidRPr="00865A66" w:rsidRDefault="00A41B00" w:rsidP="00EB1BC1">
            <w:pPr>
              <w:rPr>
                <w:rFonts w:ascii="AR丸ゴシック体M" w:eastAsia="AR丸ゴシック体M" w:hAnsi="ＭＳ Ｐ明朝" w:cs="Times New Roman"/>
                <w:sz w:val="24"/>
                <w:szCs w:val="24"/>
              </w:rPr>
            </w:pPr>
            <w:r>
              <w:rPr>
                <w:rFonts w:ascii="AR丸ゴシック体M" w:eastAsia="AR丸ゴシック体M" w:hAnsi="ＭＳ Ｐ明朝" w:cs="Times New Roman" w:hint="eastAsia"/>
                <w:sz w:val="24"/>
                <w:szCs w:val="24"/>
              </w:rPr>
              <w:t>吉田</w:t>
            </w:r>
            <w:r w:rsidR="00EB1BC1" w:rsidRPr="00865A66">
              <w:rPr>
                <w:rFonts w:ascii="AR丸ゴシック体M" w:eastAsia="AR丸ゴシック体M" w:hAnsi="ＭＳ Ｐ明朝" w:cs="Times New Roman" w:hint="eastAsia"/>
                <w:sz w:val="24"/>
                <w:szCs w:val="24"/>
              </w:rPr>
              <w:t>病院　認知症疾患医療センター</w:t>
            </w:r>
          </w:p>
          <w:p w:rsidR="00EB1BC1" w:rsidRPr="00865A66" w:rsidRDefault="00A70433" w:rsidP="00EB1BC1">
            <w:pPr>
              <w:jc w:val="left"/>
              <w:rPr>
                <w:rFonts w:ascii="AR丸ゴシック体M" w:eastAsia="AR丸ゴシック体M" w:hAnsi="ＭＳ Ｐ明朝" w:cs="Times New Roman"/>
                <w:sz w:val="24"/>
                <w:szCs w:val="24"/>
              </w:rPr>
            </w:pPr>
            <w:r>
              <w:rPr>
                <w:rFonts w:ascii="AR丸ゴシック体M" w:eastAsia="AR丸ゴシック体M" w:hAnsi="ＭＳ Ｐ明朝" w:cs="Times New Roman" w:hint="eastAsia"/>
                <w:sz w:val="24"/>
                <w:szCs w:val="24"/>
              </w:rPr>
              <w:t>連携担当：</w:t>
            </w:r>
            <w:r w:rsidR="00A41B00">
              <w:rPr>
                <w:rFonts w:ascii="AR丸ゴシック体M" w:eastAsia="AR丸ゴシック体M" w:hAnsi="ＭＳ Ｐ明朝" w:cs="Times New Roman" w:hint="eastAsia"/>
                <w:sz w:val="24"/>
                <w:szCs w:val="24"/>
              </w:rPr>
              <w:t>宮原・松田・植竹</w:t>
            </w:r>
          </w:p>
          <w:p w:rsidR="00EB1BC1" w:rsidRPr="00EB1BC1" w:rsidRDefault="00EB1BC1" w:rsidP="000518AF">
            <w:pPr>
              <w:spacing w:line="360" w:lineRule="auto"/>
              <w:rPr>
                <w:rFonts w:ascii="AR丸ゴシック体M" w:eastAsia="AR丸ゴシック体M"/>
                <w:sz w:val="24"/>
                <w:szCs w:val="24"/>
              </w:rPr>
            </w:pPr>
            <w:r w:rsidRPr="00865A66">
              <w:rPr>
                <w:rFonts w:ascii="AR丸ゴシック体M" w:eastAsia="AR丸ゴシック体M" w:hAnsi="ＭＳ Ｐ明朝" w:cs="Times New Roman" w:hint="eastAsia"/>
                <w:sz w:val="24"/>
                <w:szCs w:val="24"/>
              </w:rPr>
              <w:t>電話：</w:t>
            </w:r>
            <w:r w:rsidR="00A41B00">
              <w:rPr>
                <w:rFonts w:ascii="AR丸ゴシック体M" w:eastAsia="AR丸ゴシック体M" w:hAnsi="ＭＳ Ｐ明朝" w:cs="Times New Roman" w:hint="eastAsia"/>
                <w:sz w:val="24"/>
                <w:szCs w:val="24"/>
              </w:rPr>
              <w:t>0966</w:t>
            </w:r>
            <w:r w:rsidR="000518AF">
              <w:rPr>
                <w:rFonts w:ascii="AR丸ゴシック体M" w:eastAsia="AR丸ゴシック体M" w:hAnsi="ＭＳ Ｐ明朝" w:cs="Times New Roman" w:hint="eastAsia"/>
                <w:sz w:val="24"/>
                <w:szCs w:val="24"/>
              </w:rPr>
              <w:t>-</w:t>
            </w:r>
            <w:r w:rsidR="00A41B00">
              <w:rPr>
                <w:rFonts w:ascii="AR丸ゴシック体M" w:eastAsia="AR丸ゴシック体M" w:hAnsi="ＭＳ Ｐ明朝" w:cs="Times New Roman" w:hint="eastAsia"/>
                <w:sz w:val="24"/>
                <w:szCs w:val="24"/>
              </w:rPr>
              <w:t>22</w:t>
            </w:r>
            <w:r w:rsidR="000518AF">
              <w:rPr>
                <w:rFonts w:ascii="AR丸ゴシック体M" w:eastAsia="AR丸ゴシック体M" w:hAnsi="ＭＳ Ｐ明朝" w:cs="Times New Roman" w:hint="eastAsia"/>
                <w:sz w:val="24"/>
                <w:szCs w:val="24"/>
              </w:rPr>
              <w:t>-</w:t>
            </w:r>
            <w:r w:rsidR="00A41B00">
              <w:rPr>
                <w:rFonts w:ascii="AR丸ゴシック体M" w:eastAsia="AR丸ゴシック体M" w:hAnsi="ＭＳ Ｐ明朝" w:cs="Times New Roman" w:hint="eastAsia"/>
                <w:sz w:val="24"/>
                <w:szCs w:val="24"/>
              </w:rPr>
              <w:t>4051</w:t>
            </w:r>
            <w:r w:rsidRPr="00865A66">
              <w:rPr>
                <w:rFonts w:ascii="AR丸ゴシック体M" w:eastAsia="AR丸ゴシック体M" w:hAnsi="ＭＳ Ｐ明朝" w:cs="Times New Roman" w:hint="eastAsia"/>
                <w:sz w:val="24"/>
                <w:szCs w:val="24"/>
              </w:rPr>
              <w:t xml:space="preserve">　　</w:t>
            </w:r>
            <w:r w:rsidR="000518AF">
              <w:rPr>
                <w:rFonts w:ascii="AR丸ゴシック体M" w:eastAsia="AR丸ゴシック体M" w:hAnsi="ＭＳ Ｐ明朝" w:cs="Times New Roman" w:hint="eastAsia"/>
                <w:sz w:val="24"/>
                <w:szCs w:val="24"/>
              </w:rPr>
              <w:t xml:space="preserve">　</w:t>
            </w:r>
            <w:r w:rsidRPr="00865A66">
              <w:rPr>
                <w:rFonts w:ascii="AR丸ゴシック体M" w:eastAsia="AR丸ゴシック体M" w:hAnsi="ＭＳ Ｐ明朝" w:cs="Times New Roman" w:hint="eastAsia"/>
                <w:sz w:val="24"/>
                <w:szCs w:val="24"/>
              </w:rPr>
              <w:t>FAX：</w:t>
            </w:r>
            <w:r w:rsidR="00A41B00">
              <w:rPr>
                <w:rFonts w:ascii="AR丸ゴシック体M" w:eastAsia="AR丸ゴシック体M" w:hAnsi="ＭＳ Ｐ明朝" w:cs="Times New Roman" w:hint="eastAsia"/>
                <w:sz w:val="24"/>
                <w:szCs w:val="24"/>
              </w:rPr>
              <w:t>0966</w:t>
            </w:r>
            <w:r w:rsidR="000518AF">
              <w:rPr>
                <w:rFonts w:ascii="AR丸ゴシック体M" w:eastAsia="AR丸ゴシック体M" w:hAnsi="ＭＳ Ｐ明朝" w:cs="Times New Roman" w:hint="eastAsia"/>
                <w:sz w:val="24"/>
                <w:szCs w:val="24"/>
              </w:rPr>
              <w:t>-</w:t>
            </w:r>
            <w:r w:rsidR="00A41B00">
              <w:rPr>
                <w:rFonts w:ascii="AR丸ゴシック体M" w:eastAsia="AR丸ゴシック体M" w:hAnsi="ＭＳ Ｐ明朝" w:cs="Times New Roman" w:hint="eastAsia"/>
                <w:sz w:val="24"/>
                <w:szCs w:val="24"/>
              </w:rPr>
              <w:t>22</w:t>
            </w:r>
            <w:r w:rsidR="000518AF">
              <w:rPr>
                <w:rFonts w:ascii="AR丸ゴシック体M" w:eastAsia="AR丸ゴシック体M" w:hAnsi="ＭＳ Ｐ明朝" w:cs="Times New Roman" w:hint="eastAsia"/>
                <w:sz w:val="24"/>
                <w:szCs w:val="24"/>
              </w:rPr>
              <w:t>-</w:t>
            </w:r>
            <w:r w:rsidR="00A41B00">
              <w:rPr>
                <w:rFonts w:ascii="AR丸ゴシック体M" w:eastAsia="AR丸ゴシック体M" w:hAnsi="ＭＳ Ｐ明朝" w:cs="Times New Roman" w:hint="eastAsia"/>
                <w:sz w:val="24"/>
                <w:szCs w:val="24"/>
              </w:rPr>
              <w:t>7578</w:t>
            </w:r>
            <w:r w:rsidR="000518AF">
              <w:rPr>
                <w:rFonts w:ascii="AR丸ゴシック体M" w:eastAsia="AR丸ゴシック体M" w:hAnsi="ＭＳ Ｐ明朝" w:cs="Times New Roman" w:hint="eastAsia"/>
                <w:sz w:val="24"/>
                <w:szCs w:val="24"/>
              </w:rPr>
              <w:t xml:space="preserve">　</w:t>
            </w:r>
          </w:p>
        </w:tc>
      </w:tr>
    </w:tbl>
    <w:p w:rsidR="00EB1BC1" w:rsidRPr="00A41B00" w:rsidRDefault="00EB1BC1" w:rsidP="00865A66">
      <w:pPr>
        <w:rPr>
          <w:rFonts w:ascii="AR丸ゴシック体M" w:eastAsia="AR丸ゴシック体M" w:hAnsi="Century" w:cs="Times New Roman"/>
          <w:szCs w:val="24"/>
        </w:rPr>
      </w:pPr>
    </w:p>
    <w:p w:rsidR="00865A66" w:rsidRPr="00F85FC9" w:rsidRDefault="00865A66" w:rsidP="00865A66">
      <w:pPr>
        <w:rPr>
          <w:rFonts w:ascii="AR丸ゴシック体M" w:eastAsia="AR丸ゴシック体M" w:hAnsi="Century" w:cs="Times New Roman"/>
          <w:sz w:val="24"/>
          <w:szCs w:val="24"/>
        </w:rPr>
      </w:pPr>
      <w:r w:rsidRPr="00F85FC9">
        <w:rPr>
          <w:rFonts w:ascii="AR丸ゴシック体M" w:eastAsia="AR丸ゴシック体M" w:hAnsi="Century" w:cs="Times New Roman" w:hint="eastAsia"/>
          <w:sz w:val="24"/>
          <w:szCs w:val="24"/>
        </w:rPr>
        <w:t>本事例検討会は日本医師会生涯教育制度の単位取得の対象となります。（</w:t>
      </w:r>
      <w:r w:rsidR="00A41B00" w:rsidRPr="00A41B00">
        <w:rPr>
          <w:rFonts w:ascii="AR丸ゴシック体M" w:eastAsia="AR丸ゴシック体M" w:hAnsi="Century" w:cs="Times New Roman" w:hint="eastAsia"/>
          <w:color w:val="000000" w:themeColor="text1"/>
          <w:sz w:val="24"/>
          <w:szCs w:val="24"/>
        </w:rPr>
        <w:t>2</w:t>
      </w:r>
      <w:r w:rsidR="00F85FC9" w:rsidRPr="00F85FC9">
        <w:rPr>
          <w:rFonts w:ascii="AR丸ゴシック体M" w:eastAsia="AR丸ゴシック体M" w:hAnsi="Century" w:cs="Times New Roman" w:hint="eastAsia"/>
          <w:sz w:val="24"/>
          <w:szCs w:val="24"/>
        </w:rPr>
        <w:t>単位）</w:t>
      </w:r>
    </w:p>
    <w:p w:rsidR="00865A66" w:rsidRPr="00F85FC9" w:rsidRDefault="00865A66" w:rsidP="00865A66">
      <w:pPr>
        <w:rPr>
          <w:rFonts w:ascii="AR丸ゴシック体M" w:eastAsia="AR丸ゴシック体M" w:hAnsi="Century" w:cs="Times New Roman"/>
          <w:szCs w:val="21"/>
        </w:rPr>
      </w:pPr>
      <w:r w:rsidRPr="00F85FC9">
        <w:rPr>
          <w:rFonts w:ascii="AR丸ゴシック体M" w:eastAsia="AR丸ゴシック体M" w:hAnsi="Century" w:cs="Times New Roman" w:hint="eastAsia"/>
          <w:szCs w:val="21"/>
        </w:rPr>
        <w:t>カリキュラムコード</w:t>
      </w:r>
    </w:p>
    <w:p w:rsidR="00865A66" w:rsidRPr="000518AF" w:rsidRDefault="00865A66" w:rsidP="00865A66">
      <w:pPr>
        <w:rPr>
          <w:rFonts w:ascii="AR丸ゴシック体M" w:eastAsia="AR丸ゴシック体M" w:hAnsi="Century" w:cs="Times New Roman"/>
          <w:color w:val="FF0000"/>
          <w:szCs w:val="21"/>
        </w:rPr>
      </w:pPr>
      <w:r w:rsidRPr="000518AF">
        <w:rPr>
          <w:rFonts w:ascii="AR丸ゴシック体M" w:eastAsia="AR丸ゴシック体M" w:hAnsi="Century" w:cs="Times New Roman" w:hint="eastAsia"/>
          <w:color w:val="FF0000"/>
          <w:szCs w:val="21"/>
        </w:rPr>
        <w:t>（1</w:t>
      </w:r>
      <w:r w:rsidR="00F85FC9" w:rsidRPr="000518AF">
        <w:rPr>
          <w:rFonts w:ascii="AR丸ゴシック体M" w:eastAsia="AR丸ゴシック体M" w:hAnsi="Century" w:cs="Times New Roman" w:hint="eastAsia"/>
          <w:color w:val="FF0000"/>
          <w:szCs w:val="21"/>
        </w:rPr>
        <w:t>）専門職としての使命感</w:t>
      </w:r>
      <w:r w:rsidRPr="000518AF">
        <w:rPr>
          <w:rFonts w:ascii="AR丸ゴシック体M" w:eastAsia="AR丸ゴシック体M" w:hAnsi="Century" w:cs="Times New Roman" w:hint="eastAsia"/>
          <w:color w:val="FF0000"/>
          <w:szCs w:val="21"/>
        </w:rPr>
        <w:t>（13</w:t>
      </w:r>
      <w:r w:rsidR="00F85FC9" w:rsidRPr="000518AF">
        <w:rPr>
          <w:rFonts w:ascii="AR丸ゴシック体M" w:eastAsia="AR丸ゴシック体M" w:hAnsi="Century" w:cs="Times New Roman" w:hint="eastAsia"/>
          <w:color w:val="FF0000"/>
          <w:szCs w:val="21"/>
        </w:rPr>
        <w:t>）地域医療</w:t>
      </w:r>
      <w:r w:rsidRPr="000518AF">
        <w:rPr>
          <w:rFonts w:ascii="AR丸ゴシック体M" w:eastAsia="AR丸ゴシック体M" w:hAnsi="Century" w:cs="Times New Roman" w:hint="eastAsia"/>
          <w:color w:val="FF0000"/>
          <w:szCs w:val="21"/>
        </w:rPr>
        <w:t>（14</w:t>
      </w:r>
      <w:r w:rsidR="00F85FC9" w:rsidRPr="000518AF">
        <w:rPr>
          <w:rFonts w:ascii="AR丸ゴシック体M" w:eastAsia="AR丸ゴシック体M" w:hAnsi="Century" w:cs="Times New Roman" w:hint="eastAsia"/>
          <w:color w:val="FF0000"/>
          <w:szCs w:val="21"/>
        </w:rPr>
        <w:t>）医療と福祉の連携</w:t>
      </w:r>
      <w:r w:rsidRPr="000518AF">
        <w:rPr>
          <w:rFonts w:ascii="AR丸ゴシック体M" w:eastAsia="AR丸ゴシック体M" w:hAnsi="Century" w:cs="Times New Roman" w:hint="eastAsia"/>
          <w:color w:val="FF0000"/>
          <w:szCs w:val="21"/>
        </w:rPr>
        <w:t>（29）認知能の障害</w:t>
      </w:r>
    </w:p>
    <w:p w:rsidR="001E1C81" w:rsidRPr="00EB1BC1" w:rsidRDefault="001E1C81">
      <w:pPr>
        <w:rPr>
          <w:rFonts w:ascii="AR丸ゴシック体M" w:eastAsia="AR丸ゴシック体M"/>
          <w:szCs w:val="21"/>
        </w:rPr>
      </w:pPr>
    </w:p>
    <w:p w:rsidR="00EB1BC1" w:rsidRPr="00EB1BC1" w:rsidRDefault="00EB1BC1" w:rsidP="00865A66">
      <w:pPr>
        <w:rPr>
          <w:rFonts w:ascii="AR丸ゴシック体M" w:eastAsia="AR丸ゴシック体M"/>
          <w:szCs w:val="21"/>
        </w:rPr>
      </w:pPr>
    </w:p>
    <w:p w:rsidR="00EB1BC1" w:rsidRPr="00EB1BC1" w:rsidRDefault="00EB1BC1" w:rsidP="00865A66">
      <w:pPr>
        <w:rPr>
          <w:rFonts w:ascii="AR丸ゴシック体M" w:eastAsia="AR丸ゴシック体M"/>
          <w:szCs w:val="21"/>
        </w:rPr>
      </w:pPr>
    </w:p>
    <w:p w:rsidR="00EB1BC1" w:rsidRPr="00EB1BC1" w:rsidRDefault="00EB1BC1" w:rsidP="00865A66">
      <w:pPr>
        <w:rPr>
          <w:rFonts w:ascii="AR丸ゴシック体M" w:eastAsia="AR丸ゴシック体M"/>
          <w:szCs w:val="21"/>
        </w:rPr>
      </w:pPr>
    </w:p>
    <w:p w:rsidR="00EB1BC1" w:rsidRPr="00EB1BC1" w:rsidRDefault="00EB1BC1" w:rsidP="00865A66">
      <w:pPr>
        <w:rPr>
          <w:rFonts w:ascii="AR丸ゴシック体M" w:eastAsia="AR丸ゴシック体M"/>
          <w:szCs w:val="21"/>
        </w:rPr>
      </w:pPr>
    </w:p>
    <w:p w:rsidR="00EB1BC1" w:rsidRDefault="00EB1BC1" w:rsidP="00865A66">
      <w:pPr>
        <w:rPr>
          <w:rFonts w:ascii="AR丸ゴシック体M" w:eastAsia="AR丸ゴシック体M"/>
          <w:szCs w:val="21"/>
        </w:rPr>
      </w:pPr>
    </w:p>
    <w:p w:rsidR="00EB1BC1" w:rsidRDefault="00EB1BC1" w:rsidP="00865A66">
      <w:pPr>
        <w:rPr>
          <w:rFonts w:ascii="AR丸ゴシック体M" w:eastAsia="AR丸ゴシック体M"/>
          <w:szCs w:val="21"/>
        </w:rPr>
      </w:pPr>
    </w:p>
    <w:p w:rsidR="00EB1BC1" w:rsidRPr="00EB1BC1" w:rsidRDefault="00EB1BC1" w:rsidP="00865A66">
      <w:pPr>
        <w:rPr>
          <w:rFonts w:ascii="AR丸ゴシック体M" w:eastAsia="AR丸ゴシック体M"/>
          <w:szCs w:val="21"/>
        </w:rPr>
      </w:pPr>
    </w:p>
    <w:p w:rsidR="00EB1BC1" w:rsidRDefault="00EB1BC1" w:rsidP="00865A66">
      <w:pPr>
        <w:rPr>
          <w:rFonts w:ascii="AR丸ゴシック体M" w:eastAsia="AR丸ゴシック体M" w:hAnsi="ＭＳ Ｐ明朝" w:cs="Times New Roman"/>
          <w:szCs w:val="21"/>
        </w:rPr>
      </w:pPr>
    </w:p>
    <w:p w:rsidR="00EB1BC1" w:rsidRPr="00EB1BC1" w:rsidRDefault="00EB1BC1" w:rsidP="00865A66">
      <w:pPr>
        <w:rPr>
          <w:rFonts w:ascii="AR丸ゴシック体M" w:eastAsia="AR丸ゴシック体M" w:hAnsi="ＭＳ Ｐ明朝" w:cs="Times New Roman"/>
          <w:szCs w:val="21"/>
        </w:rPr>
      </w:pPr>
    </w:p>
    <w:p w:rsidR="00EB1BC1" w:rsidRPr="00EB1BC1" w:rsidRDefault="00EB1BC1" w:rsidP="00865A66">
      <w:pPr>
        <w:rPr>
          <w:rFonts w:ascii="AR丸ゴシック体M" w:eastAsia="AR丸ゴシック体M" w:hAnsi="ＭＳ Ｐ明朝" w:cs="Times New Roman"/>
          <w:szCs w:val="21"/>
        </w:rPr>
      </w:pPr>
    </w:p>
    <w:p w:rsidR="00B64C4D" w:rsidRPr="00B64C4D" w:rsidRDefault="00B64C4D" w:rsidP="00865A66">
      <w:pPr>
        <w:rPr>
          <w:rFonts w:ascii="AR丸ゴシック体M" w:eastAsia="AR丸ゴシック体M" w:hAnsi="ＭＳ Ｐ明朝" w:cs="Times New Roman"/>
          <w:sz w:val="24"/>
          <w:szCs w:val="24"/>
        </w:rPr>
      </w:pPr>
    </w:p>
    <w:p w:rsidR="00865A66" w:rsidRPr="00865A66" w:rsidRDefault="00221133" w:rsidP="00221133">
      <w:pPr>
        <w:jc w:val="center"/>
        <w:rPr>
          <w:rFonts w:ascii="AR丸ゴシック体M" w:eastAsia="AR丸ゴシック体M" w:hAnsi="ＭＳ Ｐ明朝" w:cs="Times New Roman"/>
          <w:sz w:val="36"/>
          <w:szCs w:val="24"/>
        </w:rPr>
      </w:pPr>
      <w:r w:rsidRPr="00221133">
        <w:rPr>
          <w:rFonts w:ascii="AR丸ゴシック体M" w:eastAsia="AR丸ゴシック体M" w:hAnsi="ＭＳ Ｐ明朝" w:cs="Times New Roman" w:hint="eastAsia"/>
          <w:sz w:val="36"/>
          <w:szCs w:val="24"/>
        </w:rPr>
        <w:lastRenderedPageBreak/>
        <w:t>FAX</w:t>
      </w:r>
      <w:r w:rsidR="00865A66" w:rsidRPr="00865A66">
        <w:rPr>
          <w:rFonts w:ascii="AR丸ゴシック体M" w:eastAsia="AR丸ゴシック体M" w:hAnsi="ＭＳ Ｐ明朝" w:cs="Times New Roman" w:hint="eastAsia"/>
          <w:sz w:val="36"/>
          <w:szCs w:val="24"/>
        </w:rPr>
        <w:t xml:space="preserve">　</w:t>
      </w:r>
      <w:r w:rsidR="00A41B00">
        <w:rPr>
          <w:rFonts w:ascii="AR丸ゴシック体M" w:eastAsia="AR丸ゴシック体M" w:hAnsi="ＭＳ Ｐ明朝" w:cs="Times New Roman" w:hint="eastAsia"/>
          <w:sz w:val="36"/>
          <w:szCs w:val="24"/>
        </w:rPr>
        <w:t>0966-22</w:t>
      </w:r>
      <w:r w:rsidR="00865A66" w:rsidRPr="00865A66">
        <w:rPr>
          <w:rFonts w:ascii="AR丸ゴシック体M" w:eastAsia="AR丸ゴシック体M" w:hAnsi="ＭＳ Ｐ明朝" w:cs="Times New Roman" w:hint="eastAsia"/>
          <w:sz w:val="36"/>
          <w:szCs w:val="24"/>
        </w:rPr>
        <w:t>-</w:t>
      </w:r>
      <w:r w:rsidR="00A41B00">
        <w:rPr>
          <w:rFonts w:ascii="AR丸ゴシック体M" w:eastAsia="AR丸ゴシック体M" w:hAnsi="ＭＳ Ｐ明朝" w:cs="Times New Roman" w:hint="eastAsia"/>
          <w:sz w:val="36"/>
          <w:szCs w:val="24"/>
        </w:rPr>
        <w:t>7578</w:t>
      </w:r>
      <w:r w:rsidR="000518AF">
        <w:rPr>
          <w:rFonts w:ascii="AR丸ゴシック体M" w:eastAsia="AR丸ゴシック体M" w:hAnsi="ＭＳ Ｐ明朝" w:cs="Times New Roman" w:hint="eastAsia"/>
          <w:sz w:val="36"/>
          <w:szCs w:val="24"/>
        </w:rPr>
        <w:t xml:space="preserve">　</w:t>
      </w:r>
    </w:p>
    <w:p w:rsidR="00865A66" w:rsidRPr="00865A66" w:rsidRDefault="00A41B00" w:rsidP="000518AF">
      <w:pPr>
        <w:rPr>
          <w:rFonts w:ascii="AR丸ゴシック体M" w:eastAsia="AR丸ゴシック体M" w:hAnsi="ＭＳ Ｐ明朝" w:cs="Times New Roman"/>
          <w:sz w:val="24"/>
          <w:szCs w:val="24"/>
        </w:rPr>
      </w:pPr>
      <w:r>
        <w:rPr>
          <w:rFonts w:ascii="AR丸ゴシック体M" w:eastAsia="AR丸ゴシック体M" w:hAnsi="ＭＳ Ｐ明朝" w:cs="Times New Roman" w:hint="eastAsia"/>
          <w:sz w:val="24"/>
          <w:szCs w:val="24"/>
        </w:rPr>
        <w:t>吉田病院　認知症疾患医療センター　連携担当者</w:t>
      </w:r>
      <w:r w:rsidR="00865A66" w:rsidRPr="00865A66">
        <w:rPr>
          <w:rFonts w:ascii="AR丸ゴシック体M" w:eastAsia="AR丸ゴシック体M" w:hAnsi="ＭＳ Ｐ明朝" w:cs="Times New Roman" w:hint="eastAsia"/>
          <w:sz w:val="24"/>
          <w:szCs w:val="24"/>
        </w:rPr>
        <w:t>行き</w:t>
      </w:r>
    </w:p>
    <w:p w:rsidR="00865A66" w:rsidRPr="00865A66" w:rsidRDefault="00865A66" w:rsidP="00865A66">
      <w:pPr>
        <w:rPr>
          <w:rFonts w:ascii="AR丸ゴシック体M" w:eastAsia="AR丸ゴシック体M" w:hAnsi="ＭＳ Ｐ明朝" w:cs="Times New Roman"/>
          <w:sz w:val="28"/>
          <w:szCs w:val="24"/>
        </w:rPr>
      </w:pPr>
    </w:p>
    <w:p w:rsidR="00865A66" w:rsidRPr="00865A66" w:rsidRDefault="00865A66" w:rsidP="00865A66">
      <w:pPr>
        <w:jc w:val="center"/>
        <w:rPr>
          <w:rFonts w:ascii="AR丸ゴシック体M" w:eastAsia="AR丸ゴシック体M" w:hAnsi="ＭＳ Ｐ明朝" w:cs="Times New Roman"/>
          <w:b/>
          <w:sz w:val="32"/>
          <w:szCs w:val="24"/>
        </w:rPr>
      </w:pPr>
      <w:r w:rsidRPr="00865A66">
        <w:rPr>
          <w:rFonts w:ascii="AR丸ゴシック体M" w:eastAsia="AR丸ゴシック体M" w:hAnsi="ＭＳ Ｐ明朝" w:cs="Times New Roman" w:hint="eastAsia"/>
          <w:b/>
          <w:sz w:val="32"/>
          <w:szCs w:val="24"/>
        </w:rPr>
        <w:t>第</w:t>
      </w:r>
      <w:r w:rsidR="00A41B00">
        <w:rPr>
          <w:rFonts w:ascii="AR丸ゴシック体M" w:eastAsia="AR丸ゴシック体M" w:hAnsi="ＭＳ Ｐ明朝" w:cs="Times New Roman" w:hint="eastAsia"/>
          <w:b/>
          <w:sz w:val="32"/>
          <w:szCs w:val="24"/>
        </w:rPr>
        <w:t>17</w:t>
      </w:r>
      <w:r w:rsidRPr="00865A66">
        <w:rPr>
          <w:rFonts w:ascii="AR丸ゴシック体M" w:eastAsia="AR丸ゴシック体M" w:hAnsi="ＭＳ Ｐ明朝" w:cs="Times New Roman" w:hint="eastAsia"/>
          <w:b/>
          <w:sz w:val="32"/>
          <w:szCs w:val="24"/>
        </w:rPr>
        <w:t>回　事例検討会（</w:t>
      </w:r>
      <w:r w:rsidR="00A41B00">
        <w:rPr>
          <w:rFonts w:ascii="AR丸ゴシック体M" w:eastAsia="AR丸ゴシック体M" w:hAnsi="ＭＳ Ｐ明朝" w:cs="Times New Roman" w:hint="eastAsia"/>
          <w:b/>
          <w:sz w:val="32"/>
          <w:szCs w:val="24"/>
        </w:rPr>
        <w:t>5</w:t>
      </w:r>
      <w:r w:rsidR="000518AF">
        <w:rPr>
          <w:rFonts w:ascii="AR丸ゴシック体M" w:eastAsia="AR丸ゴシック体M" w:hAnsi="ＭＳ Ｐ明朝" w:cs="Times New Roman" w:hint="eastAsia"/>
          <w:b/>
          <w:sz w:val="32"/>
          <w:szCs w:val="24"/>
        </w:rPr>
        <w:t>/</w:t>
      </w:r>
      <w:r w:rsidR="00A41B00">
        <w:rPr>
          <w:rFonts w:ascii="AR丸ゴシック体M" w:eastAsia="AR丸ゴシック体M" w:hAnsi="ＭＳ Ｐ明朝" w:cs="Times New Roman" w:hint="eastAsia"/>
          <w:b/>
          <w:sz w:val="32"/>
          <w:szCs w:val="24"/>
        </w:rPr>
        <w:t>19</w:t>
      </w:r>
      <w:r w:rsidRPr="00865A66">
        <w:rPr>
          <w:rFonts w:ascii="AR丸ゴシック体M" w:eastAsia="AR丸ゴシック体M" w:hAnsi="ＭＳ Ｐ明朝" w:cs="Times New Roman" w:hint="eastAsia"/>
          <w:b/>
          <w:sz w:val="32"/>
          <w:szCs w:val="24"/>
        </w:rPr>
        <w:t>開催）</w:t>
      </w:r>
    </w:p>
    <w:p w:rsidR="00865A66" w:rsidRPr="00865A66" w:rsidRDefault="00865A66" w:rsidP="00EB1BC1">
      <w:pPr>
        <w:jc w:val="center"/>
        <w:rPr>
          <w:rFonts w:ascii="AR丸ゴシック体M" w:eastAsia="AR丸ゴシック体M" w:hAnsi="ＭＳ Ｐ明朝" w:cs="Times New Roman"/>
          <w:b/>
          <w:sz w:val="32"/>
          <w:szCs w:val="24"/>
        </w:rPr>
      </w:pPr>
      <w:r w:rsidRPr="00865A66">
        <w:rPr>
          <w:rFonts w:ascii="AR丸ゴシック体M" w:eastAsia="AR丸ゴシック体M" w:hAnsi="ＭＳ Ｐ明朝" w:cs="Times New Roman" w:hint="eastAsia"/>
          <w:b/>
          <w:sz w:val="32"/>
          <w:szCs w:val="24"/>
        </w:rPr>
        <w:t>出席者名簿</w:t>
      </w:r>
    </w:p>
    <w:p w:rsidR="00865A66" w:rsidRDefault="00865A66" w:rsidP="00865A66">
      <w:pPr>
        <w:rPr>
          <w:rFonts w:ascii="AR丸ゴシック体M" w:eastAsia="AR丸ゴシック体M" w:hAnsi="ＭＳ Ｐ明朝" w:cs="Times New Roman"/>
          <w:sz w:val="24"/>
          <w:szCs w:val="24"/>
        </w:rPr>
      </w:pPr>
    </w:p>
    <w:p w:rsidR="00422BDA" w:rsidRPr="00865A66" w:rsidRDefault="00422BDA" w:rsidP="00865A66">
      <w:pPr>
        <w:rPr>
          <w:rFonts w:ascii="AR丸ゴシック体M" w:eastAsia="AR丸ゴシック体M" w:hAnsi="ＭＳ Ｐ明朝" w:cs="Times New Roman"/>
          <w:sz w:val="24"/>
          <w:szCs w:val="24"/>
        </w:rPr>
      </w:pPr>
    </w:p>
    <w:p w:rsidR="00865A66" w:rsidRPr="00865A66" w:rsidRDefault="00B64C4D" w:rsidP="00865A66">
      <w:pPr>
        <w:jc w:val="right"/>
        <w:rPr>
          <w:rFonts w:ascii="AR丸ゴシック体M" w:eastAsia="AR丸ゴシック体M" w:hAnsi="ＭＳ Ｐ明朝" w:cs="Times New Roman"/>
          <w:sz w:val="24"/>
          <w:szCs w:val="24"/>
        </w:rPr>
      </w:pPr>
      <w:r>
        <w:rPr>
          <w:rFonts w:ascii="AR丸ゴシック体M" w:eastAsia="AR丸ゴシック体M" w:hAnsi="ＭＳ Ｐ明朝" w:cs="Times New Roman" w:hint="eastAsia"/>
          <w:sz w:val="24"/>
          <w:szCs w:val="24"/>
        </w:rPr>
        <w:t>（所属機関名：</w:t>
      </w:r>
      <w:r w:rsidR="00865A66" w:rsidRPr="00865A66">
        <w:rPr>
          <w:rFonts w:ascii="AR丸ゴシック体M" w:eastAsia="AR丸ゴシック体M" w:hAnsi="ＭＳ Ｐ明朝" w:cs="Times New Roman" w:hint="eastAsia"/>
          <w:sz w:val="24"/>
          <w:szCs w:val="24"/>
        </w:rPr>
        <w:t xml:space="preserve">　　　　　　　　　　　　　　　　　　）</w:t>
      </w:r>
    </w:p>
    <w:tbl>
      <w:tblPr>
        <w:tblpPr w:leftFromText="142" w:rightFromText="142" w:vertAnchor="text" w:horzAnchor="margin" w:tblpY="12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395"/>
        <w:gridCol w:w="1275"/>
      </w:tblGrid>
      <w:tr w:rsidR="00865A66" w:rsidRPr="00865A66" w:rsidTr="00221133">
        <w:trPr>
          <w:trHeight w:val="350"/>
        </w:trPr>
        <w:tc>
          <w:tcPr>
            <w:tcW w:w="2943" w:type="dxa"/>
            <w:shd w:val="clear" w:color="auto" w:fill="auto"/>
          </w:tcPr>
          <w:p w:rsidR="00865A66" w:rsidRPr="00865A66" w:rsidRDefault="00865A66" w:rsidP="00865A66">
            <w:pPr>
              <w:jc w:val="center"/>
              <w:rPr>
                <w:rFonts w:ascii="AR丸ゴシック体M" w:eastAsia="AR丸ゴシック体M" w:hAnsi="ＭＳ Ｐ明朝" w:cs="Times New Roman"/>
                <w:sz w:val="24"/>
                <w:szCs w:val="24"/>
              </w:rPr>
            </w:pPr>
            <w:r w:rsidRPr="00865A66">
              <w:rPr>
                <w:rFonts w:ascii="AR丸ゴシック体M" w:eastAsia="AR丸ゴシック体M" w:hAnsi="ＭＳ Ｐ明朝" w:cs="Times New Roman" w:hint="eastAsia"/>
                <w:sz w:val="24"/>
                <w:szCs w:val="24"/>
              </w:rPr>
              <w:t>職種名</w:t>
            </w:r>
          </w:p>
        </w:tc>
        <w:tc>
          <w:tcPr>
            <w:tcW w:w="4395" w:type="dxa"/>
            <w:shd w:val="clear" w:color="auto" w:fill="auto"/>
          </w:tcPr>
          <w:p w:rsidR="00865A66" w:rsidRPr="00865A66" w:rsidRDefault="00865A66" w:rsidP="00865A66">
            <w:pPr>
              <w:jc w:val="center"/>
              <w:rPr>
                <w:rFonts w:ascii="AR丸ゴシック体M" w:eastAsia="AR丸ゴシック体M" w:hAnsi="ＭＳ Ｐ明朝" w:cs="Times New Roman"/>
                <w:sz w:val="24"/>
                <w:szCs w:val="24"/>
              </w:rPr>
            </w:pPr>
            <w:r w:rsidRPr="00865A66">
              <w:rPr>
                <w:rFonts w:ascii="AR丸ゴシック体M" w:eastAsia="AR丸ゴシック体M" w:hAnsi="ＭＳ Ｐ明朝" w:cs="Times New Roman" w:hint="eastAsia"/>
                <w:sz w:val="24"/>
                <w:szCs w:val="24"/>
              </w:rPr>
              <w:t>氏</w:t>
            </w:r>
            <w:r w:rsidR="00221133">
              <w:rPr>
                <w:rFonts w:ascii="AR丸ゴシック体M" w:eastAsia="AR丸ゴシック体M" w:hAnsi="ＭＳ Ｐ明朝" w:cs="Times New Roman" w:hint="eastAsia"/>
                <w:sz w:val="24"/>
                <w:szCs w:val="24"/>
              </w:rPr>
              <w:t xml:space="preserve">　</w:t>
            </w:r>
            <w:r w:rsidRPr="00865A66">
              <w:rPr>
                <w:rFonts w:ascii="AR丸ゴシック体M" w:eastAsia="AR丸ゴシック体M" w:hAnsi="ＭＳ Ｐ明朝" w:cs="Times New Roman" w:hint="eastAsia"/>
                <w:sz w:val="24"/>
                <w:szCs w:val="24"/>
              </w:rPr>
              <w:t>名</w:t>
            </w:r>
          </w:p>
        </w:tc>
        <w:tc>
          <w:tcPr>
            <w:tcW w:w="1275" w:type="dxa"/>
            <w:shd w:val="clear" w:color="auto" w:fill="auto"/>
          </w:tcPr>
          <w:p w:rsidR="00865A66" w:rsidRPr="00865A66" w:rsidRDefault="00865A66" w:rsidP="00865A66">
            <w:pPr>
              <w:jc w:val="center"/>
              <w:rPr>
                <w:rFonts w:ascii="AR丸ゴシック体M" w:eastAsia="AR丸ゴシック体M" w:hAnsi="ＭＳ Ｐ明朝" w:cs="Times New Roman"/>
                <w:sz w:val="24"/>
                <w:szCs w:val="24"/>
              </w:rPr>
            </w:pPr>
            <w:r w:rsidRPr="00865A66">
              <w:rPr>
                <w:rFonts w:ascii="AR丸ゴシック体M" w:eastAsia="AR丸ゴシック体M" w:hAnsi="ＭＳ Ｐ明朝" w:cs="Times New Roman" w:hint="eastAsia"/>
                <w:sz w:val="24"/>
                <w:szCs w:val="24"/>
              </w:rPr>
              <w:t>備考</w:t>
            </w:r>
          </w:p>
        </w:tc>
      </w:tr>
      <w:tr w:rsidR="00865A66" w:rsidRPr="00865A66" w:rsidTr="00221133">
        <w:trPr>
          <w:trHeight w:val="811"/>
        </w:trPr>
        <w:tc>
          <w:tcPr>
            <w:tcW w:w="2943" w:type="dxa"/>
            <w:shd w:val="clear" w:color="auto" w:fill="auto"/>
          </w:tcPr>
          <w:p w:rsidR="00B64C4D" w:rsidRPr="00865A66" w:rsidRDefault="00B64C4D" w:rsidP="00865A66">
            <w:pPr>
              <w:rPr>
                <w:rFonts w:ascii="AR丸ゴシック体M" w:eastAsia="AR丸ゴシック体M" w:hAnsi="ＭＳ Ｐ明朝" w:cs="Times New Roman"/>
                <w:sz w:val="24"/>
                <w:szCs w:val="24"/>
              </w:rPr>
            </w:pPr>
          </w:p>
        </w:tc>
        <w:tc>
          <w:tcPr>
            <w:tcW w:w="4395" w:type="dxa"/>
            <w:shd w:val="clear" w:color="auto" w:fill="auto"/>
          </w:tcPr>
          <w:p w:rsidR="00865A66" w:rsidRPr="00865A66" w:rsidRDefault="00865A66" w:rsidP="00865A66">
            <w:pPr>
              <w:rPr>
                <w:rFonts w:ascii="AR丸ゴシック体M" w:eastAsia="AR丸ゴシック体M" w:hAnsi="ＭＳ Ｐ明朝" w:cs="Times New Roman"/>
                <w:sz w:val="24"/>
                <w:szCs w:val="24"/>
              </w:rPr>
            </w:pPr>
          </w:p>
        </w:tc>
        <w:tc>
          <w:tcPr>
            <w:tcW w:w="1275" w:type="dxa"/>
            <w:shd w:val="clear" w:color="auto" w:fill="auto"/>
          </w:tcPr>
          <w:p w:rsidR="00865A66" w:rsidRPr="00865A66" w:rsidRDefault="00865A66" w:rsidP="00865A66">
            <w:pPr>
              <w:rPr>
                <w:rFonts w:ascii="AR丸ゴシック体M" w:eastAsia="AR丸ゴシック体M" w:hAnsi="ＭＳ Ｐ明朝" w:cs="Times New Roman"/>
                <w:sz w:val="24"/>
                <w:szCs w:val="24"/>
              </w:rPr>
            </w:pPr>
          </w:p>
        </w:tc>
      </w:tr>
      <w:tr w:rsidR="00865A66" w:rsidRPr="00865A66" w:rsidTr="00221133">
        <w:trPr>
          <w:trHeight w:val="811"/>
        </w:trPr>
        <w:tc>
          <w:tcPr>
            <w:tcW w:w="2943" w:type="dxa"/>
            <w:shd w:val="clear" w:color="auto" w:fill="auto"/>
          </w:tcPr>
          <w:p w:rsidR="00865A66" w:rsidRPr="00865A66" w:rsidRDefault="00865A66" w:rsidP="00865A66">
            <w:pPr>
              <w:rPr>
                <w:rFonts w:ascii="AR丸ゴシック体M" w:eastAsia="AR丸ゴシック体M" w:hAnsi="ＭＳ Ｐ明朝" w:cs="Times New Roman"/>
                <w:sz w:val="24"/>
                <w:szCs w:val="24"/>
              </w:rPr>
            </w:pPr>
          </w:p>
        </w:tc>
        <w:tc>
          <w:tcPr>
            <w:tcW w:w="4395" w:type="dxa"/>
            <w:shd w:val="clear" w:color="auto" w:fill="auto"/>
          </w:tcPr>
          <w:p w:rsidR="00865A66" w:rsidRPr="00865A66" w:rsidRDefault="00865A66" w:rsidP="00865A66">
            <w:pPr>
              <w:rPr>
                <w:rFonts w:ascii="AR丸ゴシック体M" w:eastAsia="AR丸ゴシック体M" w:hAnsi="ＭＳ Ｐ明朝" w:cs="Times New Roman"/>
                <w:sz w:val="24"/>
                <w:szCs w:val="24"/>
              </w:rPr>
            </w:pPr>
          </w:p>
        </w:tc>
        <w:tc>
          <w:tcPr>
            <w:tcW w:w="1275" w:type="dxa"/>
            <w:shd w:val="clear" w:color="auto" w:fill="auto"/>
          </w:tcPr>
          <w:p w:rsidR="00865A66" w:rsidRPr="00865A66" w:rsidRDefault="00865A66" w:rsidP="00865A66">
            <w:pPr>
              <w:rPr>
                <w:rFonts w:ascii="AR丸ゴシック体M" w:eastAsia="AR丸ゴシック体M" w:hAnsi="ＭＳ Ｐ明朝" w:cs="Times New Roman"/>
                <w:sz w:val="24"/>
                <w:szCs w:val="24"/>
              </w:rPr>
            </w:pPr>
          </w:p>
        </w:tc>
      </w:tr>
      <w:tr w:rsidR="00865A66" w:rsidRPr="00865A66" w:rsidTr="00221133">
        <w:trPr>
          <w:trHeight w:val="811"/>
        </w:trPr>
        <w:tc>
          <w:tcPr>
            <w:tcW w:w="2943" w:type="dxa"/>
            <w:shd w:val="clear" w:color="auto" w:fill="auto"/>
          </w:tcPr>
          <w:p w:rsidR="00865A66" w:rsidRPr="00865A66" w:rsidRDefault="00865A66" w:rsidP="00865A66">
            <w:pPr>
              <w:rPr>
                <w:rFonts w:ascii="AR丸ゴシック体M" w:eastAsia="AR丸ゴシック体M" w:hAnsi="ＭＳ Ｐ明朝" w:cs="Times New Roman"/>
                <w:sz w:val="24"/>
                <w:szCs w:val="24"/>
              </w:rPr>
            </w:pPr>
          </w:p>
        </w:tc>
        <w:tc>
          <w:tcPr>
            <w:tcW w:w="4395" w:type="dxa"/>
            <w:shd w:val="clear" w:color="auto" w:fill="auto"/>
          </w:tcPr>
          <w:p w:rsidR="00865A66" w:rsidRPr="00865A66" w:rsidRDefault="00865A66" w:rsidP="00865A66">
            <w:pPr>
              <w:rPr>
                <w:rFonts w:ascii="AR丸ゴシック体M" w:eastAsia="AR丸ゴシック体M" w:hAnsi="ＭＳ Ｐ明朝" w:cs="Times New Roman"/>
                <w:sz w:val="24"/>
                <w:szCs w:val="24"/>
              </w:rPr>
            </w:pPr>
          </w:p>
        </w:tc>
        <w:tc>
          <w:tcPr>
            <w:tcW w:w="1275" w:type="dxa"/>
            <w:shd w:val="clear" w:color="auto" w:fill="auto"/>
          </w:tcPr>
          <w:p w:rsidR="00865A66" w:rsidRPr="00865A66" w:rsidRDefault="00865A66" w:rsidP="00865A66">
            <w:pPr>
              <w:rPr>
                <w:rFonts w:ascii="AR丸ゴシック体M" w:eastAsia="AR丸ゴシック体M" w:hAnsi="ＭＳ Ｐ明朝" w:cs="Times New Roman"/>
                <w:sz w:val="24"/>
                <w:szCs w:val="24"/>
              </w:rPr>
            </w:pPr>
          </w:p>
        </w:tc>
      </w:tr>
    </w:tbl>
    <w:p w:rsidR="00865A66" w:rsidRDefault="00865A66" w:rsidP="00865A66">
      <w:pPr>
        <w:rPr>
          <w:rFonts w:ascii="AR丸ゴシック体M" w:eastAsia="AR丸ゴシック体M" w:hAnsi="ＭＳ Ｐ明朝" w:cs="Times New Roman"/>
          <w:sz w:val="24"/>
          <w:szCs w:val="24"/>
        </w:rPr>
      </w:pPr>
    </w:p>
    <w:p w:rsidR="00221133" w:rsidRDefault="00221133" w:rsidP="00865A66">
      <w:pPr>
        <w:rPr>
          <w:rFonts w:ascii="AR丸ゴシック体M" w:eastAsia="AR丸ゴシック体M" w:hAnsi="ＭＳ Ｐ明朝" w:cs="Times New Roman"/>
          <w:sz w:val="24"/>
          <w:szCs w:val="24"/>
        </w:rPr>
      </w:pPr>
    </w:p>
    <w:p w:rsidR="00221133" w:rsidRDefault="00221133" w:rsidP="00221133">
      <w:pPr>
        <w:jc w:val="right"/>
        <w:rPr>
          <w:rFonts w:ascii="AR丸ゴシック体M" w:eastAsia="AR丸ゴシック体M" w:hAnsi="ＭＳ Ｐ明朝" w:cs="Times New Roman"/>
          <w:sz w:val="24"/>
          <w:szCs w:val="24"/>
        </w:rPr>
      </w:pPr>
      <w:r>
        <w:rPr>
          <w:rFonts w:ascii="AR丸ゴシック体M" w:eastAsia="AR丸ゴシック体M" w:hAnsi="ＭＳ Ｐ明朝" w:cs="Times New Roman" w:hint="eastAsia"/>
          <w:sz w:val="24"/>
          <w:szCs w:val="24"/>
        </w:rPr>
        <w:t>※参加申し込み締め切り：平成27年</w:t>
      </w:r>
      <w:r w:rsidR="00A41B00">
        <w:rPr>
          <w:rFonts w:ascii="AR丸ゴシック体M" w:eastAsia="AR丸ゴシック体M" w:hAnsi="ＭＳ Ｐ明朝" w:cs="Times New Roman" w:hint="eastAsia"/>
          <w:sz w:val="24"/>
          <w:szCs w:val="24"/>
        </w:rPr>
        <w:t>5</w:t>
      </w:r>
      <w:r>
        <w:rPr>
          <w:rFonts w:ascii="AR丸ゴシック体M" w:eastAsia="AR丸ゴシック体M" w:hAnsi="ＭＳ Ｐ明朝" w:cs="Times New Roman" w:hint="eastAsia"/>
          <w:sz w:val="24"/>
          <w:szCs w:val="24"/>
        </w:rPr>
        <w:t>月</w:t>
      </w:r>
      <w:r w:rsidR="00A41B00">
        <w:rPr>
          <w:rFonts w:ascii="AR丸ゴシック体M" w:eastAsia="AR丸ゴシック体M" w:hAnsi="ＭＳ Ｐ明朝" w:cs="Times New Roman" w:hint="eastAsia"/>
          <w:sz w:val="24"/>
          <w:szCs w:val="24"/>
        </w:rPr>
        <w:t>13日（水</w:t>
      </w:r>
      <w:r>
        <w:rPr>
          <w:rFonts w:ascii="AR丸ゴシック体M" w:eastAsia="AR丸ゴシック体M" w:hAnsi="ＭＳ Ｐ明朝" w:cs="Times New Roman" w:hint="eastAsia"/>
          <w:sz w:val="24"/>
          <w:szCs w:val="24"/>
        </w:rPr>
        <w:t>）</w:t>
      </w:r>
    </w:p>
    <w:p w:rsidR="00221133" w:rsidRDefault="00221133" w:rsidP="00865A66">
      <w:pPr>
        <w:rPr>
          <w:rFonts w:ascii="AR丸ゴシック体M" w:eastAsia="AR丸ゴシック体M" w:hAnsi="ＭＳ Ｐ明朝" w:cs="Times New Roman"/>
          <w:sz w:val="24"/>
          <w:szCs w:val="24"/>
        </w:rPr>
      </w:pPr>
    </w:p>
    <w:p w:rsidR="00221133" w:rsidRDefault="00221133" w:rsidP="00865A66">
      <w:pPr>
        <w:rPr>
          <w:rFonts w:ascii="AR丸ゴシック体M" w:eastAsia="AR丸ゴシック体M" w:hAnsi="ＭＳ Ｐ明朝" w:cs="Times New Roman"/>
          <w:sz w:val="24"/>
          <w:szCs w:val="24"/>
        </w:rPr>
      </w:pPr>
    </w:p>
    <w:p w:rsidR="00422BDA" w:rsidRPr="00865A66" w:rsidRDefault="00422BDA" w:rsidP="00865A66">
      <w:pPr>
        <w:rPr>
          <w:rFonts w:ascii="AR丸ゴシック体M" w:eastAsia="AR丸ゴシック体M" w:hAnsi="ＭＳ Ｐ明朝" w:cs="Times New Roman"/>
          <w:sz w:val="24"/>
          <w:szCs w:val="24"/>
        </w:rPr>
      </w:pPr>
    </w:p>
    <w:p w:rsidR="00865A66" w:rsidRPr="00B64C4D" w:rsidRDefault="00865A66" w:rsidP="00EB1BC1">
      <w:pPr>
        <w:rPr>
          <w:rFonts w:ascii="AR丸ゴシック体M" w:eastAsia="AR丸ゴシック体M" w:hAnsi="ＭＳ Ｐ明朝" w:cs="Times New Roman"/>
          <w:sz w:val="24"/>
          <w:szCs w:val="24"/>
        </w:rPr>
      </w:pPr>
      <w:r w:rsidRPr="00865A66">
        <w:rPr>
          <w:rFonts w:ascii="AR丸ゴシック体M" w:eastAsia="AR丸ゴシック体M" w:hAnsi="ＭＳ Ｐ明朝" w:cs="Times New Roman" w:hint="eastAsia"/>
          <w:sz w:val="24"/>
          <w:szCs w:val="24"/>
        </w:rPr>
        <w:t>※事例検討会に参加される方については、氏名、所属、職種を名簿に掲載し、事例検討会の際に配布します。名簿への掲載を望まれない方におきましては、事前にセンターまでご連絡をお願い致します。</w:t>
      </w:r>
    </w:p>
    <w:sectPr w:rsidR="00865A66" w:rsidRPr="00B64C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29F" w:rsidRDefault="000D229F" w:rsidP="003E6BAE">
      <w:r>
        <w:separator/>
      </w:r>
    </w:p>
  </w:endnote>
  <w:endnote w:type="continuationSeparator" w:id="0">
    <w:p w:rsidR="000D229F" w:rsidRDefault="000D229F" w:rsidP="003E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29F" w:rsidRDefault="000D229F" w:rsidP="003E6BAE">
      <w:r>
        <w:separator/>
      </w:r>
    </w:p>
  </w:footnote>
  <w:footnote w:type="continuationSeparator" w:id="0">
    <w:p w:rsidR="000D229F" w:rsidRDefault="000D229F" w:rsidP="003E6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81"/>
    <w:rsid w:val="000518AF"/>
    <w:rsid w:val="000D229F"/>
    <w:rsid w:val="00131DB0"/>
    <w:rsid w:val="00177013"/>
    <w:rsid w:val="001E1C81"/>
    <w:rsid w:val="00221133"/>
    <w:rsid w:val="0029011C"/>
    <w:rsid w:val="003E6BAE"/>
    <w:rsid w:val="003F022A"/>
    <w:rsid w:val="003F403C"/>
    <w:rsid w:val="00422BDA"/>
    <w:rsid w:val="004C0FB2"/>
    <w:rsid w:val="00537D29"/>
    <w:rsid w:val="00865A66"/>
    <w:rsid w:val="00A21497"/>
    <w:rsid w:val="00A41B00"/>
    <w:rsid w:val="00A70433"/>
    <w:rsid w:val="00B64C4D"/>
    <w:rsid w:val="00B653A5"/>
    <w:rsid w:val="00B84829"/>
    <w:rsid w:val="00D5012B"/>
    <w:rsid w:val="00E05FE7"/>
    <w:rsid w:val="00EB1BC1"/>
    <w:rsid w:val="00F0278E"/>
    <w:rsid w:val="00F8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89A8DF-CF0E-47B8-84D7-17E41701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0278E"/>
    <w:rPr>
      <w:color w:val="0000FF" w:themeColor="hyperlink"/>
      <w:u w:val="single"/>
    </w:rPr>
  </w:style>
  <w:style w:type="paragraph" w:styleId="a5">
    <w:name w:val="header"/>
    <w:basedOn w:val="a"/>
    <w:link w:val="a6"/>
    <w:uiPriority w:val="99"/>
    <w:unhideWhenUsed/>
    <w:rsid w:val="003E6BAE"/>
    <w:pPr>
      <w:tabs>
        <w:tab w:val="center" w:pos="4252"/>
        <w:tab w:val="right" w:pos="8504"/>
      </w:tabs>
      <w:snapToGrid w:val="0"/>
    </w:pPr>
  </w:style>
  <w:style w:type="character" w:customStyle="1" w:styleId="a6">
    <w:name w:val="ヘッダー (文字)"/>
    <w:basedOn w:val="a0"/>
    <w:link w:val="a5"/>
    <w:uiPriority w:val="99"/>
    <w:rsid w:val="003E6BAE"/>
  </w:style>
  <w:style w:type="paragraph" w:styleId="a7">
    <w:name w:val="footer"/>
    <w:basedOn w:val="a"/>
    <w:link w:val="a8"/>
    <w:uiPriority w:val="99"/>
    <w:unhideWhenUsed/>
    <w:rsid w:val="003E6BAE"/>
    <w:pPr>
      <w:tabs>
        <w:tab w:val="center" w:pos="4252"/>
        <w:tab w:val="right" w:pos="8504"/>
      </w:tabs>
      <w:snapToGrid w:val="0"/>
    </w:pPr>
  </w:style>
  <w:style w:type="character" w:customStyle="1" w:styleId="a8">
    <w:name w:val="フッター (文字)"/>
    <w:basedOn w:val="a0"/>
    <w:link w:val="a7"/>
    <w:uiPriority w:val="99"/>
    <w:rsid w:val="003E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小嶋</dc:creator>
  <cp:lastModifiedBy>hotta</cp:lastModifiedBy>
  <cp:revision>2</cp:revision>
  <dcterms:created xsi:type="dcterms:W3CDTF">2015-05-14T00:02:00Z</dcterms:created>
  <dcterms:modified xsi:type="dcterms:W3CDTF">2015-05-14T00:02:00Z</dcterms:modified>
</cp:coreProperties>
</file>